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2CEA" w:rsidRPr="00DE2CEA" w:rsidRDefault="00DE2CEA" w:rsidP="00DE2C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№ 3 </w:t>
      </w:r>
      <w:r w:rsidRPr="00DE2CE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ПРАКТИКАЛЫҚ ЖҰМЫС</w:t>
      </w:r>
    </w:p>
    <w:p w:rsidR="00DE2CEA" w:rsidRPr="00DE2CEA" w:rsidRDefault="00DE2CEA" w:rsidP="00DE2CEA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DE2CEA" w:rsidRPr="00DE2CEA" w:rsidRDefault="00DE2CEA" w:rsidP="00DE2C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ЖЫЛУ СЫЙЫМДЫЛЫҚ</w:t>
      </w:r>
    </w:p>
    <w:p w:rsidR="00DE2CEA" w:rsidRPr="00DE2CEA" w:rsidRDefault="00DE2CEA" w:rsidP="00DE2C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DE2CEA" w:rsidRPr="00DE2CEA" w:rsidRDefault="00DE2CEA" w:rsidP="00DE2C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НАҚТЫЛЫ ЖӘНЕ ОРТАША ЖЫЛУ СЫЙЫМДЫЛЫҚ</w:t>
      </w:r>
    </w:p>
    <w:p w:rsidR="00DE2CEA" w:rsidRPr="00DE2CEA" w:rsidRDefault="00DE2CEA" w:rsidP="00DE2CE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Заттың </w:t>
      </w:r>
      <w:r w:rsidRPr="00DE2CEA">
        <w:rPr>
          <w:rFonts w:ascii="Times New Roman" w:eastAsia="Times New Roman" w:hAnsi="Times New Roman" w:cs="Times New Roman"/>
          <w:b/>
          <w:i/>
          <w:sz w:val="24"/>
          <w:szCs w:val="24"/>
          <w:lang w:val="kk-KZ" w:eastAsia="ru-RU"/>
        </w:rPr>
        <w:t>жылу сыйымдылығы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 осы заттың темпертурасын 1К – ге көтеру (немесе азайту) үшін оған берілетін (немесе алынатын) жылу мөлшерін айтады. Жылу сыйымдылығының өлшем бірлігі:  </w:t>
      </w:r>
      <w:r w:rsidRPr="00DE2CEA">
        <w:rPr>
          <w:rFonts w:ascii="Times New Roman" w:eastAsia="Times New Roman" w:hAnsi="Times New Roman" w:cs="Times New Roman"/>
          <w:position w:val="-28"/>
          <w:sz w:val="24"/>
          <w:szCs w:val="24"/>
          <w:lang w:val="kk-KZ" w:eastAsia="ru-RU"/>
        </w:rPr>
        <w:object w:dxaOrig="1279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.75pt;height:24pt" o:ole="">
            <v:imagedata r:id="rId4" o:title=""/>
          </v:shape>
          <o:OLEObject Type="Embed" ProgID="Equation.3" ShapeID="_x0000_i1025" DrawAspect="Content" ObjectID="_1767781054" r:id="rId5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DE2CEA" w:rsidRPr="00DE2CEA" w:rsidRDefault="00DE2CEA" w:rsidP="00DE2CE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Егер заттың шама бірлігінің (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кг, м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>3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, кмоль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 жылу сыйымдылығын қарастыратын болсақ, онда оны үлесті жылу сыйымдылығы деп атайды да, өлшем бірлігі шама бірлігіне сәйкес  </w:t>
      </w:r>
      <w:r w:rsidRPr="00DE2CEA">
        <w:rPr>
          <w:rFonts w:ascii="Times New Roman" w:eastAsia="Times New Roman" w:hAnsi="Times New Roman" w:cs="Times New Roman"/>
          <w:position w:val="-24"/>
          <w:sz w:val="24"/>
          <w:szCs w:val="24"/>
          <w:lang w:val="kk-KZ" w:eastAsia="ru-RU"/>
        </w:rPr>
        <w:object w:dxaOrig="3159" w:dyaOrig="620">
          <v:shape id="_x0000_i1026" type="#_x0000_t75" style="width:123pt;height:24pt" o:ole="">
            <v:imagedata r:id="rId6" o:title=""/>
          </v:shape>
          <o:OLEObject Type="Embed" ProgID="Equation.3" ShapeID="_x0000_i1026" DrawAspect="Content" ObjectID="_1767781055" r:id="rId7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болады.</w:t>
      </w:r>
    </w:p>
    <w:p w:rsidR="00DE2CEA" w:rsidRPr="00DE2CEA" w:rsidRDefault="00DE2CEA" w:rsidP="00DE2CE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Заттың қабылданған шама бірлігіне сай жылу сыйымдылықты массалық С, көлемдік С</w:t>
      </w:r>
      <w:r w:rsidRPr="00DE2CEA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1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және молярлық </w:t>
      </w:r>
      <w:r w:rsidRPr="00DE2CEA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380" w:dyaOrig="320">
          <v:shape id="_x0000_i1027" type="#_x0000_t75" style="width:18pt;height:15pt" o:ole="">
            <v:imagedata r:id="rId8" o:title=""/>
          </v:shape>
          <o:OLEObject Type="Embed" ProgID="Equation.3" ShapeID="_x0000_i1027" DrawAspect="Content" ObjectID="_1767781056" r:id="rId9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деп бөледі. Бұлардың арасындағы байланыс былайша өрнектеледі:</w:t>
      </w:r>
    </w:p>
    <w:p w:rsidR="00DE2CEA" w:rsidRPr="00DE2CEA" w:rsidRDefault="00DE2CEA" w:rsidP="00DE2CEA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position w:val="-28"/>
          <w:sz w:val="24"/>
          <w:szCs w:val="24"/>
          <w:lang w:val="kk-KZ" w:eastAsia="ru-RU"/>
        </w:rPr>
        <w:object w:dxaOrig="1120" w:dyaOrig="660">
          <v:shape id="_x0000_i1028" type="#_x0000_t75" style="width:47.25pt;height:27pt" o:ole="">
            <v:imagedata r:id="rId10" o:title=""/>
          </v:shape>
          <o:OLEObject Type="Embed" ProgID="Equation.3" ShapeID="_x0000_i1028" DrawAspect="Content" ObjectID="_1767781057" r:id="rId11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position w:val="-24"/>
          <w:sz w:val="24"/>
          <w:szCs w:val="24"/>
          <w:lang w:val="kk-KZ" w:eastAsia="ru-RU"/>
        </w:rPr>
        <w:object w:dxaOrig="1279" w:dyaOrig="620">
          <v:shape id="_x0000_i1029" type="#_x0000_t75" style="width:57pt;height:27.75pt" o:ole="">
            <v:imagedata r:id="rId12" o:title=""/>
          </v:shape>
          <o:OLEObject Type="Embed" ProgID="Equation.3" ShapeID="_x0000_i1029" DrawAspect="Content" ObjectID="_1767781058" r:id="rId13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1120" w:dyaOrig="340">
          <v:shape id="_x0000_i1030" type="#_x0000_t75" style="width:51pt;height:15.75pt" o:ole="">
            <v:imagedata r:id="rId14" o:title=""/>
          </v:shape>
          <o:OLEObject Type="Embed" ProgID="Equation.3" ShapeID="_x0000_i1030" DrawAspect="Content" ObjectID="_1767781059" r:id="rId15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                    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(1)</w:t>
      </w:r>
    </w:p>
    <w:p w:rsidR="00DE2CEA" w:rsidRPr="00DE2CEA" w:rsidRDefault="00DE2CEA" w:rsidP="00DE2CE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Заттың шама бірлігіне </w:t>
      </w:r>
      <w:r w:rsidRPr="00DE2CEA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340" w:dyaOrig="320">
          <v:shape id="_x0000_i1031" type="#_x0000_t75" style="width:15pt;height:15pt" o:ole="">
            <v:imagedata r:id="rId16" o:title=""/>
          </v:shape>
          <o:OLEObject Type="Embed" ProgID="Equation.3" ShapeID="_x0000_i1031" DrawAspect="Content" ObjectID="_1767781060" r:id="rId17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мөлшерлі жылылық беріледі делік. Онда оның температурасы </w:t>
      </w:r>
      <w:r w:rsidRPr="00DE2CEA">
        <w:rPr>
          <w:rFonts w:ascii="Times New Roman" w:eastAsia="Times New Roman" w:hAnsi="Times New Roman" w:cs="Times New Roman"/>
          <w:position w:val="-4"/>
          <w:sz w:val="24"/>
          <w:szCs w:val="24"/>
          <w:lang w:val="kk-KZ" w:eastAsia="ru-RU"/>
        </w:rPr>
        <w:object w:dxaOrig="380" w:dyaOrig="260">
          <v:shape id="_x0000_i1032" type="#_x0000_t75" style="width:18pt;height:12pt" o:ole="">
            <v:imagedata r:id="rId18" o:title=""/>
          </v:shape>
          <o:OLEObject Type="Embed" ProgID="Equation.3" ShapeID="_x0000_i1032" DrawAspect="Content" ObjectID="_1767781061" r:id="rId19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-ге жоғарылайды. Затқа берілген жылылық мөлшерінің (</w:t>
      </w:r>
      <w:r w:rsidRPr="00DE2CEA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340" w:dyaOrig="320">
          <v:shape id="_x0000_i1033" type="#_x0000_t75" style="width:15pt;height:15pt" o:ole="">
            <v:imagedata r:id="rId20" o:title=""/>
          </v:shape>
          <o:OLEObject Type="Embed" ProgID="Equation.3" ShapeID="_x0000_i1033" DrawAspect="Content" ObjectID="_1767781062" r:id="rId21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 температура айырымына </w:t>
      </w:r>
      <w:r w:rsidRPr="00DE2CEA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1359" w:dyaOrig="340">
          <v:shape id="_x0000_i1034" type="#_x0000_t75" style="width:63.75pt;height:15.75pt" o:ole="">
            <v:imagedata r:id="rId22" o:title=""/>
          </v:shape>
          <o:OLEObject Type="Embed" ProgID="Equation.3" ShapeID="_x0000_i1034" DrawAspect="Content" ObjectID="_1767781063" r:id="rId23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қатынасы оның 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Т</w:t>
      </w:r>
      <w:r w:rsidRPr="00DE2CE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1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мен 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Т</w:t>
      </w:r>
      <w:r w:rsidRPr="00DE2CE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температура аралығындағы </w:t>
      </w:r>
      <w:r w:rsidRPr="00DE2CEA">
        <w:rPr>
          <w:rFonts w:ascii="Times New Roman" w:eastAsia="Times New Roman" w:hAnsi="Times New Roman" w:cs="Times New Roman"/>
          <w:b/>
          <w:i/>
          <w:sz w:val="24"/>
          <w:szCs w:val="24"/>
          <w:lang w:val="kk-KZ" w:eastAsia="ru-RU"/>
        </w:rPr>
        <w:t>орташа жылу сыйымдылығы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С</w:t>
      </w:r>
      <w:r w:rsidRPr="00DE2CE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 xml:space="preserve">m 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деп аталады:</w:t>
      </w:r>
    </w:p>
    <w:p w:rsidR="00DE2CEA" w:rsidRPr="00DE2CEA" w:rsidRDefault="00DE2CEA" w:rsidP="00DE2CEA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position w:val="-24"/>
          <w:sz w:val="24"/>
          <w:szCs w:val="24"/>
          <w:lang w:val="kk-KZ" w:eastAsia="ru-RU"/>
        </w:rPr>
        <w:object w:dxaOrig="980" w:dyaOrig="620">
          <v:shape id="_x0000_i1035" type="#_x0000_t75" style="width:36.75pt;height:22.5pt" o:ole="">
            <v:imagedata r:id="rId24" o:title=""/>
          </v:shape>
          <o:OLEObject Type="Embed" ProgID="Equation.3" ShapeID="_x0000_i1035" DrawAspect="Content" ObjectID="_1767781064" r:id="rId25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                 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                  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(2)</w:t>
      </w:r>
    </w:p>
    <w:p w:rsidR="00DE2CEA" w:rsidRPr="00DE2CEA" w:rsidRDefault="00DE2CEA" w:rsidP="00DE2CE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Енді осы берілетін жылу мөлшері мен оған сәйкесті температураның жоғарылауы  шексіз азаяды делік. Сонда мына формула</w:t>
      </w:r>
    </w:p>
    <w:p w:rsidR="00DE2CEA" w:rsidRPr="00DE2CEA" w:rsidRDefault="00DE2CEA" w:rsidP="00DE2CEA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position w:val="-28"/>
          <w:sz w:val="24"/>
          <w:szCs w:val="24"/>
          <w:lang w:val="kk-KZ" w:eastAsia="ru-RU"/>
        </w:rPr>
        <w:object w:dxaOrig="2160" w:dyaOrig="680">
          <v:shape id="_x0000_i1036" type="#_x0000_t75" style="width:92.25pt;height:27.75pt" o:ole="">
            <v:imagedata r:id="rId26" o:title=""/>
          </v:shape>
          <o:OLEObject Type="Embed" ProgID="Equation.3" ShapeID="_x0000_i1036" DrawAspect="Content" ObjectID="_1767781065" r:id="rId27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                      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(3)</w:t>
      </w:r>
    </w:p>
    <w:p w:rsidR="00DE2CEA" w:rsidRPr="00DE2CEA" w:rsidRDefault="00DE2CEA" w:rsidP="00DE2CE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дәл осы температурадағы жылу сыйымдылықты өрнектейді. Ол </w:t>
      </w:r>
      <w:r w:rsidRPr="00DE2CEA">
        <w:rPr>
          <w:rFonts w:ascii="Times New Roman" w:eastAsia="Times New Roman" w:hAnsi="Times New Roman" w:cs="Times New Roman"/>
          <w:b/>
          <w:i/>
          <w:sz w:val="24"/>
          <w:szCs w:val="24"/>
          <w:lang w:val="kk-KZ" w:eastAsia="ru-RU"/>
        </w:rPr>
        <w:t>нақтылы жылу сыйымдылығы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 аталады.</w:t>
      </w:r>
    </w:p>
    <w:p w:rsidR="00DE2CEA" w:rsidRPr="00DE2CEA" w:rsidRDefault="00DE2CEA" w:rsidP="00DE2CE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Нақтылы және орташа жылу сыйымдылықтарының анықтамаларына сәйкес заттың </w:t>
      </w:r>
      <w:smartTag w:uri="urn:schemas-microsoft-com:office:smarttags" w:element="metricconverter">
        <w:smartTagPr>
          <w:attr w:name="ProductID" w:val="1 кг"/>
        </w:smartTagPr>
        <w:r w:rsidRPr="00DE2CEA">
          <w:rPr>
            <w:rFonts w:ascii="Times New Roman" w:eastAsia="Times New Roman" w:hAnsi="Times New Roman" w:cs="Times New Roman"/>
            <w:sz w:val="24"/>
            <w:szCs w:val="24"/>
            <w:lang w:val="kk-KZ" w:eastAsia="ru-RU"/>
          </w:rPr>
          <w:t xml:space="preserve">1 </w:t>
        </w:r>
        <w:r w:rsidRPr="00DE2CEA">
          <w:rPr>
            <w:rFonts w:ascii="Times New Roman" w:eastAsia="Times New Roman" w:hAnsi="Times New Roman" w:cs="Times New Roman"/>
            <w:i/>
            <w:sz w:val="24"/>
            <w:szCs w:val="24"/>
            <w:lang w:val="kk-KZ" w:eastAsia="ru-RU"/>
          </w:rPr>
          <w:t>кг</w:t>
        </w:r>
      </w:smartTag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мөлшеріне берілген (алынған) жылу мөлшері былайша анықталады (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Дж/кг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</w:t>
      </w:r>
    </w:p>
    <w:p w:rsidR="00DE2CEA" w:rsidRPr="00DE2CEA" w:rsidRDefault="00DE2CEA" w:rsidP="00DE2CE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 температура шексіз аз өзгергенде:</w:t>
      </w:r>
    </w:p>
    <w:p w:rsidR="00DE2CEA" w:rsidRPr="00DE2CEA" w:rsidRDefault="00DE2CEA" w:rsidP="00DE2CEA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940" w:dyaOrig="320">
          <v:shape id="_x0000_i1037" type="#_x0000_t75" style="width:45.75pt;height:15.75pt" o:ole="">
            <v:imagedata r:id="rId28" o:title=""/>
          </v:shape>
          <o:OLEObject Type="Embed" ProgID="Equation.3" ShapeID="_x0000_i1037" DrawAspect="Content" ObjectID="_1767781066" r:id="rId29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              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(4)</w:t>
      </w:r>
    </w:p>
    <w:p w:rsidR="00DE2CEA" w:rsidRPr="00DE2CEA" w:rsidRDefault="00DE2CEA" w:rsidP="00DE2CE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б)  температура 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t</w:t>
      </w:r>
      <w:r w:rsidRPr="00DE2CE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1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-ден 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t</w:t>
      </w:r>
      <w:r w:rsidRPr="00DE2CE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–ге дейін өзгергенде:</w:t>
      </w:r>
    </w:p>
    <w:p w:rsidR="00DE2CEA" w:rsidRPr="00DE2CEA" w:rsidRDefault="00DE2CEA" w:rsidP="00DE2CEA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1679" w:dyaOrig="340">
          <v:shape id="_x0000_i1038" type="#_x0000_t75" style="width:72.75pt;height:15pt" o:ole="">
            <v:imagedata r:id="rId30" o:title=""/>
          </v:shape>
          <o:OLEObject Type="Embed" ProgID="Equation.3" ShapeID="_x0000_i1038" DrawAspect="Content" ObjectID="_1767781067" r:id="rId31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      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(5)</w:t>
      </w:r>
    </w:p>
    <w:p w:rsidR="00DE2CEA" w:rsidRPr="00DE2CEA" w:rsidRDefault="00DE2CEA" w:rsidP="00DE2CE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Егер массасы 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М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кг затты 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t</w:t>
      </w:r>
      <w:r w:rsidRPr="00DE2CE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1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-ден 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t</w:t>
      </w:r>
      <w:r w:rsidRPr="00DE2CE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 xml:space="preserve">2 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температурасына дейін қыздыратын болсақ, онда оған жұмсалатын жылу мөлшері Q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, кДж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:</w:t>
      </w:r>
    </w:p>
    <w:p w:rsidR="00DE2CEA" w:rsidRPr="00DE2CEA" w:rsidRDefault="00DE2CEA" w:rsidP="00DE2CEA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Q </w:t>
      </w:r>
      <w:r w:rsidRPr="00DE2CEA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1540" w:dyaOrig="360">
          <v:shape id="_x0000_i1039" type="#_x0000_t75" style="width:1in;height:18pt" o:ole="">
            <v:imagedata r:id="rId32" o:title=""/>
          </v:shape>
          <o:OLEObject Type="Embed" ProgID="Equation.3" ShapeID="_x0000_i1039" DrawAspect="Content" ObjectID="_1767781068" r:id="rId33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                       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(6)</w:t>
      </w:r>
    </w:p>
    <w:p w:rsidR="00DE2CEA" w:rsidRPr="00DE2CEA" w:rsidRDefault="00DE2CEA" w:rsidP="00DE2CE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Зат шамасы көлем бірлігімен (м</w:t>
      </w:r>
      <w:r w:rsidRPr="00DE2CEA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3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 анықталатын болса, онда Q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, кДж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:</w:t>
      </w:r>
    </w:p>
    <w:p w:rsidR="00DE2CEA" w:rsidRPr="00DE2CEA" w:rsidRDefault="00DE2CEA" w:rsidP="00DE2CEA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Q </w:t>
      </w:r>
      <w:r w:rsidRPr="00DE2CEA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1499" w:dyaOrig="360">
          <v:shape id="_x0000_i1040" type="#_x0000_t75" style="width:81pt;height:18pt" o:ole="">
            <v:imagedata r:id="rId34" o:title=""/>
          </v:shape>
          <o:OLEObject Type="Embed" ProgID="Equation.3" ShapeID="_x0000_i1040" DrawAspect="Content" ObjectID="_1767781069" r:id="rId35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             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(7)</w:t>
      </w:r>
    </w:p>
    <w:p w:rsidR="00DE2CEA" w:rsidRPr="00DE2CEA" w:rsidRDefault="00DE2CEA" w:rsidP="00DE2CE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Ал зат шамасы киломольмен анықталған жағдайда:</w:t>
      </w:r>
    </w:p>
    <w:p w:rsidR="00DE2CEA" w:rsidRPr="00DE2CEA" w:rsidRDefault="00DE2CEA" w:rsidP="00DE2CEA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Q </w:t>
      </w:r>
      <w:r w:rsidRPr="00DE2CEA">
        <w:rPr>
          <w:rFonts w:ascii="Times New Roman" w:eastAsia="Times New Roman" w:hAnsi="Times New Roman" w:cs="Times New Roman"/>
          <w:position w:val="-28"/>
          <w:sz w:val="24"/>
          <w:szCs w:val="24"/>
          <w:lang w:val="kk-KZ" w:eastAsia="ru-RU"/>
        </w:rPr>
        <w:object w:dxaOrig="1840" w:dyaOrig="660">
          <v:shape id="_x0000_i1041" type="#_x0000_t75" style="width:81pt;height:29.25pt" o:ole="">
            <v:imagedata r:id="rId36" o:title=""/>
          </v:shape>
          <o:OLEObject Type="Embed" ProgID="Equation.3" ShapeID="_x0000_i1041" DrawAspect="Content" ObjectID="_1767781070" r:id="rId37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                  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(8)</w:t>
      </w:r>
    </w:p>
    <w:p w:rsidR="00DE2CEA" w:rsidRPr="00DE2CEA" w:rsidRDefault="00DE2CEA" w:rsidP="00DE2CE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Затты қыздырғанда (немесе салқындатқанда) оған жылылықтың берілу (немесе алыну) процесінің орындалу жағдайының ерекше маңызы бар. Жылу техникасында ең қажеттісі:</w:t>
      </w:r>
    </w:p>
    <w:p w:rsidR="00DE2CEA" w:rsidRPr="00DE2CEA" w:rsidRDefault="00DE2CEA" w:rsidP="00DE2CEA">
      <w:pPr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1140" w:dyaOrig="240">
          <v:shape id="_x0000_i1042" type="#_x0000_t75" style="width:54pt;height:11.25pt" o:ole="">
            <v:imagedata r:id="rId38" o:title=""/>
          </v:shape>
          <o:OLEObject Type="Embed" ProgID="Equation.3" ShapeID="_x0000_i1042" DrawAspect="Content" ObjectID="_1767781071" r:id="rId39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тұрақты көлемде қыздыру (салқындату);</w:t>
      </w:r>
    </w:p>
    <w:p w:rsidR="00DE2CEA" w:rsidRPr="00DE2CEA" w:rsidRDefault="00DE2CEA" w:rsidP="00DE2CEA">
      <w:pPr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1179" w:dyaOrig="280">
          <v:shape id="_x0000_i1043" type="#_x0000_t75" style="width:53.25pt;height:13.5pt" o:ole="">
            <v:imagedata r:id="rId40" o:title=""/>
          </v:shape>
          <o:OLEObject Type="Embed" ProgID="Equation.3" ShapeID="_x0000_i1043" DrawAspect="Content" ObjectID="_1767781072" r:id="rId41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тұрақты қысымда қыздыру (салқындату).</w:t>
      </w:r>
    </w:p>
    <w:p w:rsidR="00DE2CEA" w:rsidRPr="00DE2CEA" w:rsidRDefault="00DE2CEA" w:rsidP="00DE2CE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Бірінші жағдайда жылу  сыйымдылық </w:t>
      </w:r>
      <w:r w:rsidRPr="00DE2CEA">
        <w:rPr>
          <w:rFonts w:ascii="Times New Roman" w:eastAsia="Times New Roman" w:hAnsi="Times New Roman" w:cs="Times New Roman"/>
          <w:b/>
          <w:i/>
          <w:sz w:val="24"/>
          <w:szCs w:val="24"/>
          <w:lang w:val="kk-KZ" w:eastAsia="ru-RU"/>
        </w:rPr>
        <w:t>изохоралық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E2CEA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340" w:dyaOrig="360">
          <v:shape id="_x0000_i1044" type="#_x0000_t75" style="width:18pt;height:18pt" o:ole="">
            <v:imagedata r:id="rId42" o:title=""/>
          </v:shape>
          <o:OLEObject Type="Embed" ProgID="Equation.3" ShapeID="_x0000_i1044" DrawAspect="Content" ObjectID="_1767781073" r:id="rId43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ал екіншісінде- </w:t>
      </w:r>
      <w:r w:rsidRPr="00DE2CEA">
        <w:rPr>
          <w:rFonts w:ascii="Times New Roman" w:eastAsia="Times New Roman" w:hAnsi="Times New Roman" w:cs="Times New Roman"/>
          <w:b/>
          <w:i/>
          <w:sz w:val="24"/>
          <w:szCs w:val="24"/>
          <w:lang w:val="kk-KZ" w:eastAsia="ru-RU"/>
        </w:rPr>
        <w:t>изобаралық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E2CEA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340" w:dyaOrig="340">
          <v:shape id="_x0000_i1045" type="#_x0000_t75" style="width:15pt;height:15pt" o:ole="">
            <v:imagedata r:id="rId44" o:title=""/>
          </v:shape>
          <o:OLEObject Type="Embed" ProgID="Equation.3" ShapeID="_x0000_i1045" DrawAspect="Content" ObjectID="_1767781074" r:id="rId45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 аталады. Бұлардың арасындағы байланыс Майер теңдеуімен анықталады:</w:t>
      </w:r>
    </w:p>
    <w:p w:rsidR="00DE2CEA" w:rsidRPr="00DE2CEA" w:rsidRDefault="00DE2CEA" w:rsidP="00DE2CEA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1300" w:dyaOrig="360">
          <v:shape id="_x0000_i1046" type="#_x0000_t75" style="width:57pt;height:15.75pt" o:ole="">
            <v:imagedata r:id="rId46" o:title=""/>
          </v:shape>
          <o:OLEObject Type="Embed" ProgID="Equation.3" ShapeID="_x0000_i1046" DrawAspect="Content" ObjectID="_1767781075" r:id="rId47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                             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(9)</w:t>
      </w:r>
    </w:p>
    <w:p w:rsidR="00DE2CEA" w:rsidRPr="00DE2CEA" w:rsidRDefault="00DE2CEA" w:rsidP="00DE2CE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Изобаралық және изохоралық жылу сыйымдылықтарының қатынасы </w:t>
      </w:r>
      <w:r w:rsidRPr="00DE2CEA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200" w:dyaOrig="279">
          <v:shape id="_x0000_i1047" type="#_x0000_t75" style="width:9.75pt;height:15pt" o:ole="">
            <v:imagedata r:id="rId48" o:title=""/>
          </v:shape>
          <o:OLEObject Type="Embed" ProgID="Equation.3" ShapeID="_x0000_i1047" DrawAspect="Content" ObjectID="_1767781076" r:id="rId49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әріпімен белгіленіп адиабата көрсеткіші деп аталады:</w:t>
      </w:r>
    </w:p>
    <w:p w:rsidR="00DE2CEA" w:rsidRPr="00DE2CEA" w:rsidRDefault="00DE2CEA" w:rsidP="00DE2CEA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position w:val="-30"/>
          <w:sz w:val="24"/>
          <w:szCs w:val="24"/>
          <w:lang w:val="kk-KZ" w:eastAsia="ru-RU"/>
        </w:rPr>
        <w:object w:dxaOrig="740" w:dyaOrig="700">
          <v:shape id="_x0000_i1048" type="#_x0000_t75" style="width:30pt;height:29.25pt" o:ole="">
            <v:imagedata r:id="rId50" o:title=""/>
          </v:shape>
          <o:OLEObject Type="Embed" ProgID="Equation.3" ShapeID="_x0000_i1048" DrawAspect="Content" ObjectID="_1767781077" r:id="rId51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 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(10)</w:t>
      </w:r>
    </w:p>
    <w:p w:rsidR="00DE2CEA" w:rsidRPr="00DE2CEA" w:rsidRDefault="00DE2CEA" w:rsidP="00DE2CE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Молекулалы кинетикалық теориясына сай бір атомдық газдар үшін  </w:t>
      </w:r>
    </w:p>
    <w:p w:rsidR="00DE2CEA" w:rsidRPr="00DE2CEA" w:rsidRDefault="00DE2CEA" w:rsidP="00DE2C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200" w:dyaOrig="279">
          <v:shape id="_x0000_i1049" type="#_x0000_t75" style="width:9.75pt;height:15pt" o:ole="">
            <v:imagedata r:id="rId52" o:title=""/>
          </v:shape>
          <o:OLEObject Type="Embed" ProgID="Equation.3" ShapeID="_x0000_i1049" DrawAspect="Content" ObjectID="_1767781078" r:id="rId53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= 1,667, екі атомдық – 1,41, үш және одан да көп атомдық газдар үшін </w:t>
      </w:r>
      <w:r w:rsidRPr="00DE2CEA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200" w:dyaOrig="279">
          <v:shape id="_x0000_i1050" type="#_x0000_t75" style="width:9.75pt;height:15pt" o:ole="">
            <v:imagedata r:id="rId52" o:title=""/>
          </v:shape>
          <o:OLEObject Type="Embed" ProgID="Equation.3" ShapeID="_x0000_i1050" DrawAspect="Content" ObjectID="_1767781079" r:id="rId54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=1.29- ға тең. </w:t>
      </w:r>
    </w:p>
    <w:p w:rsidR="00DE2CEA" w:rsidRPr="00DE2CEA" w:rsidRDefault="00DE2CEA" w:rsidP="00DE2CE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position w:val="-30"/>
          <w:sz w:val="24"/>
          <w:szCs w:val="24"/>
          <w:lang w:val="kk-KZ" w:eastAsia="ru-RU"/>
        </w:rPr>
        <w:object w:dxaOrig="2600" w:dyaOrig="700">
          <v:shape id="_x0000_i1051" type="#_x0000_t75" style="width:117pt;height:31.5pt" o:ole="">
            <v:imagedata r:id="rId55" o:title=""/>
          </v:shape>
          <o:OLEObject Type="Embed" ProgID="Equation.3" ShapeID="_x0000_i1051" DrawAspect="Content" ObjectID="_1767781080" r:id="rId56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                                          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(11)</w:t>
      </w:r>
    </w:p>
    <w:p w:rsidR="00DE2CEA" w:rsidRPr="00DE2CEA" w:rsidRDefault="00DE2CEA" w:rsidP="00DE2CE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немесе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</w:p>
    <w:p w:rsidR="00DE2CEA" w:rsidRPr="00DE2CEA" w:rsidRDefault="00DE2CEA" w:rsidP="00DE2CE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position w:val="-24"/>
          <w:sz w:val="24"/>
          <w:szCs w:val="24"/>
          <w:lang w:val="kk-KZ" w:eastAsia="ru-RU"/>
        </w:rPr>
        <w:object w:dxaOrig="2540" w:dyaOrig="620">
          <v:shape id="_x0000_i1052" type="#_x0000_t75" style="width:113.25pt;height:27.75pt" o:ole="">
            <v:imagedata r:id="rId57" o:title=""/>
          </v:shape>
          <o:OLEObject Type="Embed" ProgID="Equation.3" ShapeID="_x0000_i1052" DrawAspect="Content" ObjectID="_1767781081" r:id="rId58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      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                            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(12)</w:t>
      </w:r>
    </w:p>
    <w:p w:rsidR="00DE2CEA" w:rsidRPr="00DE2CEA" w:rsidRDefault="00DE2CEA" w:rsidP="00DE2CE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алуға болады.</w:t>
      </w:r>
    </w:p>
    <w:p w:rsidR="00DE2CEA" w:rsidRPr="00DE2CEA" w:rsidRDefault="00DE2CEA" w:rsidP="00DE2CE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Газды тұрақты көлемде қыздырғанда (жылу сыйымдылығы 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С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V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 жұмыс орындалмайды. Сондықтан оған берілетін жылылық оның ішкі энергиясын ұлғайтуға ғана жұмсалады. Ал егер тұрақты қысымда қыздыратын  болсақ (жылу сыйымдылығы 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C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P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), онда оның көлемі ұлғаяды, берілген жылылық ішкі энергияны көбейтіп қана қоймай газдың ұлғаю жұмысына да жұмсалады. Сондықтан 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C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P</w:t>
      </w:r>
      <w:r w:rsidRPr="00DE2CE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 xml:space="preserve"> 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жылу сыйымдылығы 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С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V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жылу сыйымдылығынан </w:t>
      </w:r>
      <w:smartTag w:uri="urn:schemas-microsoft-com:office:smarttags" w:element="metricconverter">
        <w:smartTagPr>
          <w:attr w:name="ProductID" w:val="1 кг"/>
        </w:smartTagPr>
        <w:r w:rsidRPr="00DE2CEA">
          <w:rPr>
            <w:rFonts w:ascii="Times New Roman" w:eastAsia="Times New Roman" w:hAnsi="Times New Roman" w:cs="Times New Roman"/>
            <w:sz w:val="24"/>
            <w:szCs w:val="24"/>
            <w:lang w:val="kk-KZ" w:eastAsia="ru-RU"/>
          </w:rPr>
          <w:t xml:space="preserve">1 </w:t>
        </w:r>
        <w:r w:rsidRPr="00DE2CEA">
          <w:rPr>
            <w:rFonts w:ascii="Times New Roman" w:eastAsia="Times New Roman" w:hAnsi="Times New Roman" w:cs="Times New Roman"/>
            <w:i/>
            <w:sz w:val="24"/>
            <w:szCs w:val="24"/>
            <w:lang w:val="kk-KZ" w:eastAsia="ru-RU"/>
          </w:rPr>
          <w:t>кг</w:t>
        </w:r>
      </w:smartTag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газды тұрақты қысымда 1 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>0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С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қыздырған да атқаратын жұмыстың шамасына артық болады:</w:t>
      </w:r>
    </w:p>
    <w:p w:rsidR="00DE2CEA" w:rsidRPr="00DE2CEA" w:rsidRDefault="00DE2CEA" w:rsidP="00DE2CEA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1340" w:dyaOrig="360">
          <v:shape id="_x0000_i1053" type="#_x0000_t75" style="width:65.25pt;height:18pt" o:ole="">
            <v:imagedata r:id="rId59" o:title=""/>
          </v:shape>
          <o:OLEObject Type="Embed" ProgID="Equation.3" ShapeID="_x0000_i1053" DrawAspect="Content" ObjectID="_1767781082" r:id="rId60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                                  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(13)  </w:t>
      </w:r>
    </w:p>
    <w:p w:rsidR="00DE2CEA" w:rsidRPr="00DE2CEA" w:rsidRDefault="00DE2CEA" w:rsidP="00DE2CE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Жеке газдардың жылу сиымлыдығы сияқты газ қоспасының жылу сыйымдылығыда  қоспаны берілген шама бірлігіне (</w:t>
      </w:r>
      <w:smartTag w:uri="urn:schemas-microsoft-com:office:smarttags" w:element="metricconverter">
        <w:smartTagPr>
          <w:attr w:name="ProductID" w:val="1 кг"/>
        </w:smartTagPr>
        <w:r w:rsidRPr="00DE2CEA">
          <w:rPr>
            <w:rFonts w:ascii="Times New Roman" w:eastAsia="Times New Roman" w:hAnsi="Times New Roman" w:cs="Times New Roman"/>
            <w:sz w:val="24"/>
            <w:szCs w:val="24"/>
            <w:lang w:val="kk-KZ" w:eastAsia="ru-RU"/>
          </w:rPr>
          <w:t xml:space="preserve">1 </w:t>
        </w:r>
        <w:r w:rsidRPr="00DE2CEA">
          <w:rPr>
            <w:rFonts w:ascii="Times New Roman" w:eastAsia="Times New Roman" w:hAnsi="Times New Roman" w:cs="Times New Roman"/>
            <w:i/>
            <w:sz w:val="24"/>
            <w:szCs w:val="24"/>
            <w:lang w:val="kk-KZ" w:eastAsia="ru-RU"/>
          </w:rPr>
          <w:t>кг</w:t>
        </w:r>
      </w:smartTag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</w:t>
      </w:r>
      <w:smartTag w:uri="urn:schemas-microsoft-com:office:smarttags" w:element="metricconverter">
        <w:smartTagPr>
          <w:attr w:name="ProductID" w:val="1 м3"/>
        </w:smartTagPr>
        <w:r w:rsidRPr="00DE2CEA">
          <w:rPr>
            <w:rFonts w:ascii="Times New Roman" w:eastAsia="Times New Roman" w:hAnsi="Times New Roman" w:cs="Times New Roman"/>
            <w:sz w:val="24"/>
            <w:szCs w:val="24"/>
            <w:lang w:val="kk-KZ" w:eastAsia="ru-RU"/>
          </w:rPr>
          <w:t xml:space="preserve">1 </w:t>
        </w:r>
        <w:r w:rsidRPr="00DE2CEA">
          <w:rPr>
            <w:rFonts w:ascii="Times New Roman" w:eastAsia="Times New Roman" w:hAnsi="Times New Roman" w:cs="Times New Roman"/>
            <w:i/>
            <w:sz w:val="24"/>
            <w:szCs w:val="24"/>
            <w:lang w:val="kk-KZ" w:eastAsia="ru-RU"/>
          </w:rPr>
          <w:t>м</w:t>
        </w:r>
        <w:r w:rsidRPr="00DE2CEA">
          <w:rPr>
            <w:rFonts w:ascii="Times New Roman" w:eastAsia="Times New Roman" w:hAnsi="Times New Roman" w:cs="Times New Roman"/>
            <w:i/>
            <w:sz w:val="24"/>
            <w:szCs w:val="24"/>
            <w:vertAlign w:val="superscript"/>
            <w:lang w:val="kk-KZ" w:eastAsia="ru-RU"/>
          </w:rPr>
          <w:t>3</w:t>
        </w:r>
      </w:smartTag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немесе 1 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кмоль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 байланысты анықталады:</w:t>
      </w:r>
    </w:p>
    <w:p w:rsidR="00DE2CEA" w:rsidRPr="00DE2CEA" w:rsidRDefault="00DE2CEA" w:rsidP="00DE2CEA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C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қос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=g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1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C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1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+ g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C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+…+g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n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C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n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(14)</w:t>
      </w:r>
    </w:p>
    <w:p w:rsidR="00DE2CEA" w:rsidRPr="00DE2CEA" w:rsidRDefault="00DE2CEA" w:rsidP="00DE2CE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мұндағы 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g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1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C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1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, g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C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2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, ..., g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n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C</w:t>
      </w:r>
      <w:r w:rsidRPr="00DE2CEA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n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газ қысымының құрамына кіретін жеке газдардың массалық үлесімен жылу сыйымдылығының көбейтіндісі. </w:t>
      </w:r>
    </w:p>
    <w:p w:rsidR="00DE2CEA" w:rsidRPr="00DE2CEA" w:rsidRDefault="00DE2CEA" w:rsidP="00DE2CE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Ал егер қоспа көлемдік немесе молекулалық үлеспен берілетін болса, онда газ қоспаның жылу сыйымдылығын мына теңдеумен анықтауға болады:</w:t>
      </w:r>
    </w:p>
    <w:p w:rsidR="00DE2CEA" w:rsidRPr="00DE2CEA" w:rsidRDefault="00DE2CEA" w:rsidP="00DE2CEA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position w:val="-14"/>
          <w:sz w:val="24"/>
          <w:szCs w:val="24"/>
          <w:lang w:val="kk-KZ" w:eastAsia="ru-RU"/>
        </w:rPr>
        <w:object w:dxaOrig="2700" w:dyaOrig="380">
          <v:shape id="_x0000_i1054" type="#_x0000_t75" style="width:141pt;height:20.25pt" o:ole="">
            <v:imagedata r:id="rId61" o:title=""/>
          </v:shape>
          <o:OLEObject Type="Embed" ProgID="Equation.3" ShapeID="_x0000_i1054" DrawAspect="Content" ObjectID="_1767781083" r:id="rId62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               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(15)</w:t>
      </w:r>
    </w:p>
    <w:p w:rsidR="00DE2CEA" w:rsidRPr="00DE2CEA" w:rsidRDefault="00DE2CEA" w:rsidP="00DE2CE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E2CEA" w:rsidRDefault="00DE2CEA" w:rsidP="00DE2CE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DE2CEA" w:rsidRPr="00DE2CEA" w:rsidRDefault="00DE2CEA" w:rsidP="00DE2CE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bookmarkStart w:id="0" w:name="_GoBack"/>
      <w:bookmarkEnd w:id="0"/>
      <w:r w:rsidRPr="00DE2CE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1 есеп. </w:t>
      </w:r>
      <w:r w:rsidRPr="00DE2CEA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1180" w:dyaOrig="279">
          <v:shape id="_x0000_i1055" type="#_x0000_t75" style="width:54.75pt;height:13.5pt" o:ole="">
            <v:imagedata r:id="rId63" o:title=""/>
          </v:shape>
          <o:OLEObject Type="Embed" ProgID="Equation.3" ShapeID="_x0000_i1055" DrawAspect="Content" ObjectID="_1767781084" r:id="rId64"/>
        </w:objec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екенін еске алып көлем және қысым тұрақты болған жағдайларға оттектің көлемдік жылу сыйымдылығын табыңыз.</w:t>
      </w:r>
    </w:p>
    <w:p w:rsidR="00DE2CEA" w:rsidRDefault="00DE2CEA" w:rsidP="00DE2CE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E2CEA" w:rsidRPr="00DE2CEA" w:rsidRDefault="00DE2CEA" w:rsidP="00DE2CE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</w:t>
      </w:r>
      <w:r w:rsidRPr="00DE2CE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2 есеп.  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Жылу сыйыфмдылық пен температураның арасындағы</w:t>
      </w:r>
      <w:r w:rsidRPr="00DE2CE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тәуелділік қисық сызықты екенін</w:t>
      </w:r>
      <w:r w:rsidRPr="00DE2CE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еске алып қысым тұрақты болған жағдайда 200-800</w:t>
      </w:r>
      <w:r w:rsidRPr="00DE2CEA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0</w:t>
      </w:r>
      <w:r w:rsidRPr="00DE2CE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 арасында ауаның орташа жылу сыйымдылығын табыңыз.</w:t>
      </w:r>
    </w:p>
    <w:p w:rsidR="00706407" w:rsidRDefault="00706407"/>
    <w:sectPr w:rsidR="007064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824"/>
    <w:rsid w:val="00706407"/>
    <w:rsid w:val="00DE2CEA"/>
    <w:rsid w:val="00E87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C7BD703"/>
  <w15:chartTrackingRefBased/>
  <w15:docId w15:val="{CDBDA923-88A9-4BB2-ADA7-56888CE3B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54" Type="http://schemas.openxmlformats.org/officeDocument/2006/relationships/oleObject" Target="embeddings/oleObject26.bin"/><Relationship Id="rId62" Type="http://schemas.openxmlformats.org/officeDocument/2006/relationships/oleObject" Target="embeddings/oleObject30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oleObject" Target="embeddings/oleObject28.bin"/><Relationship Id="rId66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image" Target="media/image27.wmf"/><Relationship Id="rId61" Type="http://schemas.openxmlformats.org/officeDocument/2006/relationships/image" Target="media/image29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oleObject" Target="embeddings/oleObject29.bin"/><Relationship Id="rId65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oleObject" Target="embeddings/oleObject27.bin"/><Relationship Id="rId64" Type="http://schemas.openxmlformats.org/officeDocument/2006/relationships/oleObject" Target="embeddings/oleObject31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image" Target="media/image2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709</Words>
  <Characters>4044</Characters>
  <Application>Microsoft Office Word</Application>
  <DocSecurity>0</DocSecurity>
  <Lines>33</Lines>
  <Paragraphs>9</Paragraphs>
  <ScaleCrop>false</ScaleCrop>
  <Company>SPecialiST RePack</Company>
  <LinksUpToDate>false</LinksUpToDate>
  <CharactersWithSpaces>4744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2024-01-26T07:22:00Z</dcterms:created>
  <dcterms:modified xsi:type="dcterms:W3CDTF">2024-01-26T07:22:00Z</dcterms:modified>
</cp:coreProperties>
</file>